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1B" w:rsidRPr="00B62180" w:rsidRDefault="00FF141B" w:rsidP="00FF141B">
      <w:pPr>
        <w:spacing w:before="240" w:line="240" w:lineRule="auto"/>
        <w:ind w:left="284" w:right="566"/>
        <w:rPr>
          <w:b/>
          <w:color w:val="FF0000"/>
          <w:sz w:val="32"/>
          <w:szCs w:val="32"/>
          <w:lang w:val="uk-UA"/>
        </w:rPr>
      </w:pPr>
      <w:r w:rsidRPr="00B62180">
        <w:rPr>
          <w:b/>
          <w:color w:val="FF0000"/>
          <w:sz w:val="32"/>
          <w:szCs w:val="32"/>
          <w:lang w:val="uk-UA"/>
        </w:rPr>
        <w:t>Особливості стилю поведінки із сором’язливими дітьми:</w:t>
      </w:r>
    </w:p>
    <w:p w:rsidR="00FF141B" w:rsidRDefault="00FF141B" w:rsidP="00FF141B">
      <w:pPr>
        <w:numPr>
          <w:ilvl w:val="0"/>
          <w:numId w:val="1"/>
        </w:numPr>
        <w:spacing w:before="240" w:line="240" w:lineRule="auto"/>
        <w:ind w:left="-284" w:right="566"/>
        <w:jc w:val="both"/>
        <w:rPr>
          <w:sz w:val="28"/>
          <w:szCs w:val="28"/>
          <w:lang w:val="uk-UA"/>
        </w:rPr>
      </w:pPr>
      <w:r w:rsidRPr="00023E12">
        <w:rPr>
          <w:sz w:val="28"/>
          <w:szCs w:val="28"/>
          <w:lang w:val="uk-UA"/>
        </w:rPr>
        <w:t>Розширюйте коло знайомих своєї дитини</w:t>
      </w:r>
      <w:r>
        <w:rPr>
          <w:sz w:val="28"/>
          <w:szCs w:val="28"/>
          <w:lang w:val="uk-UA"/>
        </w:rPr>
        <w:t>, частіше запрошуйте до себе друзів, беріть дитину в гості до знайомих людей.</w:t>
      </w:r>
    </w:p>
    <w:p w:rsidR="00FF141B" w:rsidRDefault="00FF141B" w:rsidP="00FF141B">
      <w:pPr>
        <w:numPr>
          <w:ilvl w:val="0"/>
          <w:numId w:val="1"/>
        </w:numPr>
        <w:spacing w:before="240" w:line="240" w:lineRule="auto"/>
        <w:ind w:left="-284" w:right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варто постійно турбуватися про дитину, прагнути оберігати її від небезпек, в основному придуманих вами, не намагайтеся самі зробити все за дитину, запобігти новим ускладненням, дайте їй певну міру волі і відкритих дій.</w:t>
      </w:r>
    </w:p>
    <w:p w:rsidR="00FF141B" w:rsidRDefault="00FF141B" w:rsidP="00FF141B">
      <w:pPr>
        <w:numPr>
          <w:ilvl w:val="0"/>
          <w:numId w:val="1"/>
        </w:numPr>
        <w:spacing w:before="240" w:line="240" w:lineRule="auto"/>
        <w:ind w:left="-284" w:right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зміцнюйте в дитині впевненість у собі, у власних силах.</w:t>
      </w:r>
    </w:p>
    <w:p w:rsidR="00FF141B" w:rsidRDefault="00FF141B" w:rsidP="00FF141B">
      <w:pPr>
        <w:numPr>
          <w:ilvl w:val="0"/>
          <w:numId w:val="1"/>
        </w:numPr>
        <w:spacing w:before="240" w:line="240" w:lineRule="auto"/>
        <w:ind w:left="-284" w:right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Залучайте дитину до виконання різних доручень, зв’язаних із спілкуванням, створюйте ситуації, в яких сором’язливій дитині довелося б вступити в контакт з «чужим» дорослим. Наприклад: «Треба довідатися, про що ця цікава з чудовими картинками. Давайте запитаємо в бібліотекаря і попросимо дати її нам подивитися». Звичайно в такій ситуації «вимушеного спілкування дитина спочатку на стільки, що вітається тільки пошепки, відводячи очі, і не відриваючись від руки матері. Зате , ідучи, прощається голосно й чітко, іноді навіть посміхається.</w:t>
      </w:r>
    </w:p>
    <w:p w:rsidR="006C34D9" w:rsidRDefault="006C34D9">
      <w:bookmarkStart w:id="0" w:name="_GoBack"/>
      <w:bookmarkEnd w:id="0"/>
    </w:p>
    <w:sectPr w:rsidR="006C34D9" w:rsidSect="00FF141B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C51"/>
    <w:multiLevelType w:val="hybridMultilevel"/>
    <w:tmpl w:val="5FF6E3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B"/>
    <w:rsid w:val="006C34D9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2012-03-27T11:25:00Z</dcterms:created>
  <dcterms:modified xsi:type="dcterms:W3CDTF">2012-03-27T11:25:00Z</dcterms:modified>
</cp:coreProperties>
</file>