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60" w:rsidRPr="00632D0D" w:rsidRDefault="00A04460" w:rsidP="00A04460">
      <w:pPr>
        <w:spacing w:before="240" w:line="240" w:lineRule="auto"/>
        <w:ind w:left="-851" w:right="566" w:firstLine="284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632D0D">
        <w:rPr>
          <w:rFonts w:ascii="Times New Roman" w:hAnsi="Times New Roman"/>
          <w:color w:val="FF0000"/>
          <w:sz w:val="32"/>
          <w:szCs w:val="32"/>
        </w:rPr>
        <w:t xml:space="preserve">             </w:t>
      </w:r>
      <w:r>
        <w:rPr>
          <w:rFonts w:ascii="Times New Roman" w:hAnsi="Times New Roman"/>
          <w:color w:val="FF0000"/>
          <w:sz w:val="32"/>
          <w:szCs w:val="32"/>
        </w:rPr>
        <w:t xml:space="preserve">                    </w:t>
      </w:r>
      <w:bookmarkStart w:id="0" w:name="_GoBack"/>
      <w:bookmarkEnd w:id="0"/>
      <w:r w:rsidRPr="00632D0D">
        <w:rPr>
          <w:rFonts w:ascii="Times New Roman" w:hAnsi="Times New Roman"/>
          <w:color w:val="FF0000"/>
          <w:sz w:val="32"/>
          <w:szCs w:val="32"/>
        </w:rPr>
        <w:t xml:space="preserve">  </w:t>
      </w:r>
      <w:r w:rsidRPr="00632D0D">
        <w:rPr>
          <w:rFonts w:ascii="Times New Roman" w:hAnsi="Times New Roman"/>
          <w:b/>
          <w:color w:val="FF0000"/>
          <w:sz w:val="32"/>
          <w:szCs w:val="32"/>
          <w:lang w:val="uk-UA"/>
        </w:rPr>
        <w:t>Десять заповідей для мами</w:t>
      </w:r>
    </w:p>
    <w:p w:rsidR="00A04460" w:rsidRPr="00632D0D" w:rsidRDefault="00A04460" w:rsidP="00A04460">
      <w:pPr>
        <w:spacing w:before="240" w:line="240" w:lineRule="auto"/>
        <w:ind w:left="-851" w:right="566" w:firstLine="284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632D0D">
        <w:rPr>
          <w:rFonts w:ascii="Times New Roman" w:hAnsi="Times New Roman"/>
          <w:b/>
          <w:color w:val="FF0000"/>
          <w:sz w:val="32"/>
          <w:szCs w:val="32"/>
          <w:lang w:val="uk-UA"/>
        </w:rPr>
        <w:t>і тата майбутнього першокласника</w:t>
      </w:r>
    </w:p>
    <w:p w:rsidR="00A04460" w:rsidRDefault="00A04460" w:rsidP="00A04460">
      <w:pPr>
        <w:numPr>
          <w:ilvl w:val="0"/>
          <w:numId w:val="1"/>
        </w:numPr>
        <w:spacing w:before="240" w:line="240" w:lineRule="auto"/>
        <w:ind w:left="-142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Починайте «забувати» про те, що ваша дитина маленька. Давайте їй посильну роботу дома, визначте коло її обов’язків. Зробіть це м’яко: «Який ти в </w:t>
      </w:r>
      <w:r w:rsidRPr="00E25E56">
        <w:rPr>
          <w:sz w:val="28"/>
          <w:szCs w:val="28"/>
        </w:rPr>
        <w:t xml:space="preserve">нас </w:t>
      </w:r>
      <w:r>
        <w:rPr>
          <w:sz w:val="28"/>
          <w:szCs w:val="28"/>
          <w:lang w:val="uk-UA"/>
        </w:rPr>
        <w:t>уже великий, ми навіть можемо довірити тобі помити посуд».</w:t>
      </w:r>
    </w:p>
    <w:p w:rsidR="00A04460" w:rsidRDefault="00A04460" w:rsidP="00A04460">
      <w:pPr>
        <w:numPr>
          <w:ilvl w:val="0"/>
          <w:numId w:val="1"/>
        </w:numPr>
        <w:spacing w:before="240" w:line="240" w:lineRule="auto"/>
        <w:ind w:left="-142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загальні інтереси. Це можуть бути пізнавальні інтереси (улюблені мультфільми, казки, ігри), так і життєві (обговорення сімейних проблем).</w:t>
      </w:r>
    </w:p>
    <w:p w:rsidR="00A04460" w:rsidRDefault="00A04460" w:rsidP="00A04460">
      <w:pPr>
        <w:numPr>
          <w:ilvl w:val="0"/>
          <w:numId w:val="1"/>
        </w:numPr>
        <w:spacing w:before="240" w:line="240" w:lineRule="auto"/>
        <w:ind w:left="-142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Залучайте дитину до економічних проблем родини. Поступово привчайте порівнювати ціни, орієнтуватися в сімейному бюджеті (наприклад, дайте гроші на хліб і на морозиво, коментуючи суму на той й на інший продукт).</w:t>
      </w:r>
    </w:p>
    <w:p w:rsidR="00A04460" w:rsidRDefault="00A04460" w:rsidP="00A04460">
      <w:pPr>
        <w:numPr>
          <w:ilvl w:val="0"/>
          <w:numId w:val="1"/>
        </w:numPr>
        <w:spacing w:before="240" w:line="240" w:lineRule="auto"/>
        <w:ind w:left="-142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лайте, а тим більше – не ображайте дитини в присутності сторонніх. Поважайте почуття й думки дитини. На скарги з боку навколишніх, навіть учителя або вихователя, відповідайте: «Спасибі, ми обов’язково поговоримо на цю тему».</w:t>
      </w:r>
    </w:p>
    <w:p w:rsidR="00A04460" w:rsidRDefault="00A04460" w:rsidP="00A04460">
      <w:pPr>
        <w:numPr>
          <w:ilvl w:val="0"/>
          <w:numId w:val="1"/>
        </w:numPr>
        <w:spacing w:before="240" w:line="240" w:lineRule="auto"/>
        <w:ind w:left="-142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Навчіть дитину ділитися своїми проблемами. Обговорюйте з нею конфліктні ситуації, що виникли з однолітками і дорослими. Щиро цікавтеся її думкою, тільки так ви зможете сформувати в неї правильну життєву позицію.</w:t>
      </w:r>
    </w:p>
    <w:p w:rsidR="00A04460" w:rsidRDefault="00A04460" w:rsidP="00A04460">
      <w:pPr>
        <w:numPr>
          <w:ilvl w:val="0"/>
          <w:numId w:val="1"/>
        </w:numPr>
        <w:spacing w:before="240" w:line="240" w:lineRule="auto"/>
        <w:ind w:left="-142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говоріть з дитиною. Розвиток мовлення – запорука гарного навчання. Були в театрі (цирку, кіно) – нехай розповість, що більше всього сподобалося. Слухайте уважно, ставте запитання, щоб дитина почувала, що вам це цікаво.</w:t>
      </w:r>
    </w:p>
    <w:p w:rsidR="00A04460" w:rsidRDefault="00A04460" w:rsidP="00A04460">
      <w:pPr>
        <w:numPr>
          <w:ilvl w:val="0"/>
          <w:numId w:val="1"/>
        </w:numPr>
        <w:spacing w:before="240" w:line="240" w:lineRule="auto"/>
        <w:ind w:left="-142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Відповідайте на кожне запитання дитини. Тільки в цьому випадку її пізнавальний інтерес ніколи не згасне.</w:t>
      </w:r>
    </w:p>
    <w:p w:rsidR="00A04460" w:rsidRDefault="00A04460" w:rsidP="00A04460">
      <w:pPr>
        <w:numPr>
          <w:ilvl w:val="0"/>
          <w:numId w:val="1"/>
        </w:numPr>
        <w:spacing w:before="240" w:line="240" w:lineRule="auto"/>
        <w:ind w:left="-142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Постарайтеся хоч іноді дивитися на світ очима вашої дитини. Бачачи світ очима іншого – основа для взаєморозуміння.</w:t>
      </w:r>
    </w:p>
    <w:p w:rsidR="00A04460" w:rsidRDefault="00A04460" w:rsidP="00A04460">
      <w:pPr>
        <w:numPr>
          <w:ilvl w:val="0"/>
          <w:numId w:val="1"/>
        </w:numPr>
        <w:spacing w:before="240" w:line="240" w:lineRule="auto"/>
        <w:ind w:left="-142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Частіше хваліть вашу дитину. На скарги про те, що щось не виходить, відповідайте: «Обов’язково вийде, тільки потрібно ще раз спробувати». Формуйте високий рівень домагань. І самі вірте, що ваша дитина може все, потрібно тільки допомогти. Хваліть словом, усмішкою, ласкою й ніжністю.</w:t>
      </w:r>
    </w:p>
    <w:p w:rsidR="00A04460" w:rsidRPr="00BD3CD7" w:rsidRDefault="00A04460" w:rsidP="00A04460">
      <w:pPr>
        <w:numPr>
          <w:ilvl w:val="0"/>
          <w:numId w:val="1"/>
        </w:numPr>
        <w:spacing w:before="240" w:line="240" w:lineRule="auto"/>
        <w:ind w:left="-142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Не будуй те ваші взаємини з дитиною на заборонах. Погодьтеся, що вони не завжди розумні. Завжди пояснюйте причини ваших вимог, якщо можливо, запропонуйте альтернативу. Повага до дитини зараз – фундамент шанобливого ставлення до вас тепер і в майбутньому. </w:t>
      </w:r>
    </w:p>
    <w:p w:rsidR="007D536F" w:rsidRPr="00A04460" w:rsidRDefault="007D536F">
      <w:pPr>
        <w:rPr>
          <w:lang w:val="uk-UA"/>
        </w:rPr>
      </w:pPr>
    </w:p>
    <w:sectPr w:rsidR="007D536F" w:rsidRPr="00A04460" w:rsidSect="00A04460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A71F8"/>
    <w:multiLevelType w:val="hybridMultilevel"/>
    <w:tmpl w:val="1F72DA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60"/>
    <w:rsid w:val="007D536F"/>
    <w:rsid w:val="00A0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2012-03-27T09:57:00Z</dcterms:created>
  <dcterms:modified xsi:type="dcterms:W3CDTF">2012-03-27T09:58:00Z</dcterms:modified>
</cp:coreProperties>
</file>